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5B0A9" w14:textId="77777777" w:rsidR="006D5B3C" w:rsidRDefault="006D5B3C">
      <w:pPr>
        <w:jc w:val="center"/>
        <w:rPr>
          <w:rFonts w:ascii="Roboto" w:hAnsi="Roboto" w:cs="Times New Roman"/>
          <w:b/>
          <w:sz w:val="2"/>
          <w:szCs w:val="28"/>
          <w:u w:val="single"/>
        </w:rPr>
      </w:pPr>
    </w:p>
    <w:p w14:paraId="18C6FBE5" w14:textId="77777777" w:rsidR="006D5B3C" w:rsidRDefault="006D5B3C">
      <w:pPr>
        <w:rPr>
          <w:rFonts w:ascii="Roboto" w:hAnsi="Roboto"/>
          <w:lang w:eastAsia="en-US"/>
        </w:rPr>
      </w:pPr>
    </w:p>
    <w:p w14:paraId="24BA3205" w14:textId="77777777" w:rsidR="006D5B3C" w:rsidRDefault="00FC730D">
      <w:pPr>
        <w:pStyle w:val="ParagrapheIndent2"/>
        <w:spacing w:line="258" w:lineRule="exact"/>
        <w:ind w:left="20" w:right="20"/>
        <w:jc w:val="center"/>
        <w:rPr>
          <w:rFonts w:ascii="Trebuchet MS" w:hAnsi="Trebuchet MS"/>
          <w:b/>
          <w:color w:val="000000"/>
          <w:sz w:val="24"/>
          <w:u w:val="single"/>
          <w:lang w:val="fr-FR"/>
        </w:rPr>
      </w:pPr>
      <w:r>
        <w:rPr>
          <w:rFonts w:ascii="Trebuchet MS" w:hAnsi="Trebuchet MS"/>
          <w:b/>
          <w:color w:val="000000"/>
          <w:sz w:val="24"/>
          <w:u w:val="single"/>
          <w:lang w:val="fr-FR"/>
        </w:rPr>
        <w:t>CADRE DE MEMOIRE TECHNIQUE (CMT)</w:t>
      </w:r>
    </w:p>
    <w:p w14:paraId="161DBBA4" w14:textId="77777777" w:rsidR="006D5B3C" w:rsidRDefault="006D5B3C">
      <w:pPr>
        <w:rPr>
          <w:lang w:eastAsia="en-US"/>
        </w:rPr>
      </w:pPr>
    </w:p>
    <w:p w14:paraId="0DB4438B" w14:textId="77777777" w:rsidR="006D5B3C" w:rsidRDefault="006D5B3C">
      <w:pPr>
        <w:pStyle w:val="Corpsdetexte"/>
        <w:rPr>
          <w:rFonts w:ascii="Trebuchet MS" w:hAnsi="Trebuchet MS" w:cs="Times New Roman"/>
          <w:sz w:val="20"/>
          <w:szCs w:val="20"/>
        </w:rPr>
      </w:pPr>
    </w:p>
    <w:p w14:paraId="578FF17A" w14:textId="77777777" w:rsidR="006D5B3C" w:rsidRDefault="00FC730D">
      <w:pPr>
        <w:keepLines/>
        <w:widowControl w:val="0"/>
        <w:ind w:right="96"/>
        <w:rPr>
          <w:rFonts w:ascii="Trebuchet MS" w:hAnsi="Trebuchet MS"/>
          <w:b/>
          <w:color w:val="000000" w:themeColor="text1"/>
          <w:sz w:val="24"/>
          <w:szCs w:val="24"/>
        </w:rPr>
      </w:pPr>
      <w:r>
        <w:rPr>
          <w:rFonts w:ascii="Trebuchet MS" w:hAnsi="Trebuchet MS"/>
          <w:b/>
          <w:color w:val="000000" w:themeColor="text1"/>
          <w:sz w:val="24"/>
          <w:szCs w:val="24"/>
        </w:rPr>
        <w:t xml:space="preserve">Affaire N°2025-A051 : Contributions à la Plateforme open-source </w:t>
      </w:r>
      <w:proofErr w:type="spellStart"/>
      <w:r>
        <w:rPr>
          <w:rFonts w:ascii="Trebuchet MS" w:hAnsi="Trebuchet MS"/>
          <w:b/>
          <w:color w:val="000000" w:themeColor="text1"/>
          <w:sz w:val="24"/>
          <w:szCs w:val="24"/>
        </w:rPr>
        <w:t>Codabench</w:t>
      </w:r>
      <w:proofErr w:type="spellEnd"/>
      <w:r>
        <w:rPr>
          <w:rFonts w:ascii="Trebuchet MS" w:hAnsi="Trebuchet MS"/>
          <w:b/>
          <w:color w:val="000000" w:themeColor="text1"/>
          <w:sz w:val="24"/>
          <w:szCs w:val="24"/>
        </w:rPr>
        <w:t xml:space="preserve"> pour le Grand Projet de Recherche, Développement et Innovation (RDI) avec la Région Ile-de-France - LISN Paris Saclay</w:t>
      </w:r>
    </w:p>
    <w:p w14:paraId="482FC82F" w14:textId="77777777" w:rsidR="006D5B3C" w:rsidRDefault="006D5B3C">
      <w:pPr>
        <w:pStyle w:val="Corpsdetexte"/>
        <w:rPr>
          <w:rFonts w:ascii="Trebuchet MS" w:hAnsi="Trebuchet MS" w:cs="Times New Roman"/>
        </w:rPr>
      </w:pPr>
    </w:p>
    <w:p w14:paraId="6C1F9E5F" w14:textId="77777777" w:rsidR="006D5B3C" w:rsidRDefault="00FC730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La valeur technique (critère 2) et le développement durable et Responsabilité sociétale (critère 3), seront évalués suivant les indications complétées ci-dessous. </w:t>
      </w:r>
    </w:p>
    <w:p w14:paraId="140B808D" w14:textId="77777777" w:rsidR="006D5B3C" w:rsidRDefault="006D5B3C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184F5334" w14:textId="77777777" w:rsidR="006D5B3C" w:rsidRDefault="00FC730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Pour chaque rubrique, si aucun des renseignements demandés n'est apporté par le candidat, l</w:t>
      </w:r>
      <w:r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a valeur technique et le développement durable et Responsabilité sociétale de l'offre sur la rubrique concernée sera notée zéro.</w:t>
      </w:r>
    </w:p>
    <w:p w14:paraId="3637AB49" w14:textId="77777777" w:rsidR="006D5B3C" w:rsidRDefault="006D5B3C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10B2EE9B" w14:textId="77777777" w:rsidR="006D5B3C" w:rsidRDefault="00FC730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Il est important de noter que tous les renseignements de ce questionnaire sont contractuels et donc opposables à l'entreprise </w:t>
      </w:r>
      <w:r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titulaire durant l'exécution du marché.</w:t>
      </w:r>
    </w:p>
    <w:p w14:paraId="3B78770B" w14:textId="77777777" w:rsidR="006D5B3C" w:rsidRDefault="006D5B3C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177BA675" w14:textId="77777777" w:rsidR="006D5B3C" w:rsidRDefault="00FC730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Pendant l’exécution du marché, toute modification des renseignements ci-dessous (à condition que la qualité des prestations soit maintenue) devra faire l’objet d’une information auprès du représentant de l’Universit</w:t>
      </w:r>
      <w:r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é dans les meilleurs délais.</w:t>
      </w:r>
    </w:p>
    <w:p w14:paraId="7DAD9896" w14:textId="77777777" w:rsidR="006D5B3C" w:rsidRDefault="006D5B3C">
      <w:pPr>
        <w:pStyle w:val="Corpsdetexte"/>
        <w:rPr>
          <w:rFonts w:ascii="Trebuchet MS" w:hAnsi="Trebuchet MS" w:cs="Times New Roman"/>
          <w:sz w:val="20"/>
          <w:szCs w:val="20"/>
        </w:rPr>
      </w:pPr>
    </w:p>
    <w:tbl>
      <w:tblPr>
        <w:tblStyle w:val="TableauGrille1Clair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6D5B3C" w14:paraId="3D36FCA2" w14:textId="77777777" w:rsidTr="006D5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3BAA4" w14:textId="77777777" w:rsidR="006D5B3C" w:rsidRDefault="006D5B3C">
            <w:pPr>
              <w:pStyle w:val="Corpsdetexte"/>
              <w:jc w:val="left"/>
              <w:rPr>
                <w:rFonts w:ascii="Trebuchet MS" w:hAnsi="Trebuchet MS" w:cs="Times New Roman"/>
                <w:sz w:val="20"/>
                <w:szCs w:val="20"/>
              </w:rPr>
            </w:pPr>
          </w:p>
          <w:p w14:paraId="7ADBDAB3" w14:textId="77777777" w:rsidR="006D5B3C" w:rsidRDefault="00FC730D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Times New Roman"/>
                <w:b/>
                <w:bCs/>
                <w:sz w:val="20"/>
                <w:szCs w:val="20"/>
              </w:rPr>
              <w:t>SOCIETE :</w:t>
            </w:r>
          </w:p>
          <w:p w14:paraId="5F61FCE9" w14:textId="77777777" w:rsidR="006D5B3C" w:rsidRDefault="006D5B3C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</w:p>
          <w:p w14:paraId="4D306876" w14:textId="77777777" w:rsidR="006D5B3C" w:rsidRDefault="00FC730D">
            <w:pPr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Coordonnées pour joindre aisément les interlocuteurs de la SOCIETE :</w:t>
            </w:r>
          </w:p>
          <w:p w14:paraId="55244D55" w14:textId="77777777" w:rsidR="006D5B3C" w:rsidRDefault="006D5B3C">
            <w:pPr>
              <w:ind w:firstLine="708"/>
              <w:jc w:val="both"/>
              <w:rPr>
                <w:rFonts w:ascii="Trebuchet MS" w:hAnsi="Trebuchet MS" w:cs="Times New Roman"/>
              </w:rPr>
            </w:pPr>
          </w:p>
          <w:p w14:paraId="6CB7A73E" w14:textId="77777777" w:rsidR="006D5B3C" w:rsidRDefault="00FC730D">
            <w:pPr>
              <w:ind w:firstLine="708"/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Service administratif : ………………………</w:t>
            </w:r>
          </w:p>
          <w:p w14:paraId="5C97EEE8" w14:textId="77777777" w:rsidR="006D5B3C" w:rsidRDefault="00FC730D">
            <w:pPr>
              <w:ind w:firstLine="708"/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Téléphone : ………………………</w:t>
            </w:r>
          </w:p>
          <w:p w14:paraId="4BB51E03" w14:textId="77777777" w:rsidR="006D5B3C" w:rsidRDefault="00FC730D">
            <w:pPr>
              <w:ind w:firstLine="708"/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Télécopie : ………………………</w:t>
            </w:r>
          </w:p>
          <w:p w14:paraId="7E4D29DC" w14:textId="77777777" w:rsidR="006D5B3C" w:rsidRDefault="00FC730D">
            <w:pPr>
              <w:ind w:firstLine="708"/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Portable : …………………………</w:t>
            </w:r>
          </w:p>
          <w:p w14:paraId="714BD5C7" w14:textId="77777777" w:rsidR="006D5B3C" w:rsidRDefault="00FC730D">
            <w:pPr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ab/>
              <w:t xml:space="preserve">Courrier électronique : </w:t>
            </w:r>
            <w:r>
              <w:rPr>
                <w:rFonts w:ascii="Trebuchet MS" w:hAnsi="Trebuchet MS" w:cs="Times New Roman"/>
              </w:rPr>
              <w:t>………………@……………</w:t>
            </w:r>
          </w:p>
          <w:p w14:paraId="0555330D" w14:textId="77777777" w:rsidR="006D5B3C" w:rsidRDefault="00FC730D">
            <w:pPr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ab/>
              <w:t>Horaire d’ouverture : ………………………….</w:t>
            </w:r>
          </w:p>
          <w:p w14:paraId="309421A9" w14:textId="77777777" w:rsidR="006D5B3C" w:rsidRDefault="006D5B3C">
            <w:pPr>
              <w:ind w:firstLine="708"/>
              <w:jc w:val="both"/>
              <w:rPr>
                <w:rFonts w:ascii="Trebuchet MS" w:hAnsi="Trebuchet MS" w:cs="Times New Roman"/>
              </w:rPr>
            </w:pPr>
          </w:p>
          <w:p w14:paraId="3DDC231E" w14:textId="77777777" w:rsidR="006D5B3C" w:rsidRDefault="00FC730D">
            <w:pPr>
              <w:ind w:firstLine="708"/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Service technique : ………………………</w:t>
            </w:r>
          </w:p>
          <w:p w14:paraId="413BFDC1" w14:textId="77777777" w:rsidR="006D5B3C" w:rsidRDefault="00FC730D">
            <w:pPr>
              <w:ind w:left="708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Numéro de téléphone où adresser la demande :  ………………………….</w:t>
            </w:r>
          </w:p>
          <w:p w14:paraId="3582B65F" w14:textId="77777777" w:rsidR="006D5B3C" w:rsidRDefault="00FC730D">
            <w:pPr>
              <w:ind w:left="708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Et/ou Numéro de téléphone de l'astreinte (hors période d'ouverture du service) : ……………………………….</w:t>
            </w:r>
          </w:p>
          <w:p w14:paraId="729B2B82" w14:textId="77777777" w:rsidR="006D5B3C" w:rsidRDefault="00FC730D">
            <w:pPr>
              <w:ind w:firstLine="708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Numéro de télécopie où c</w:t>
            </w:r>
            <w:r>
              <w:rPr>
                <w:rFonts w:ascii="Trebuchet MS" w:hAnsi="Trebuchet MS" w:cs="Times New Roman"/>
              </w:rPr>
              <w:t>onfirmer et adresser la demande : …………………</w:t>
            </w:r>
          </w:p>
          <w:p w14:paraId="45E101A1" w14:textId="77777777" w:rsidR="006D5B3C" w:rsidRDefault="00FC730D">
            <w:pPr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ab/>
              <w:t>Courrier électronique : ………………@……………</w:t>
            </w:r>
          </w:p>
          <w:p w14:paraId="64084A70" w14:textId="77777777" w:rsidR="006D5B3C" w:rsidRDefault="006D5B3C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</w:p>
          <w:p w14:paraId="2D1C996F" w14:textId="77777777" w:rsidR="006D5B3C" w:rsidRDefault="006D5B3C">
            <w:pPr>
              <w:pStyle w:val="Corpsdetexte"/>
              <w:jc w:val="left"/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</w:tbl>
    <w:p w14:paraId="0186AD5E" w14:textId="77777777" w:rsidR="006D5B3C" w:rsidRDefault="006D5B3C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26B5B2D0" w14:textId="77777777" w:rsidR="006D5B3C" w:rsidRDefault="006D5B3C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239989DE" w14:textId="77777777" w:rsidR="006D5B3C" w:rsidRDefault="006D5B3C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544AC062" w14:textId="77777777" w:rsidR="006D5B3C" w:rsidRDefault="006D5B3C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52C350AC" w14:textId="77777777" w:rsidR="006D5B3C" w:rsidRDefault="006D5B3C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29FAA935" w14:textId="77777777" w:rsidR="006D5B3C" w:rsidRDefault="006D5B3C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103A1E1D" w14:textId="77777777" w:rsidR="006D5B3C" w:rsidRDefault="006D5B3C">
      <w:pPr>
        <w:spacing w:after="200" w:line="276" w:lineRule="auto"/>
        <w:rPr>
          <w:rFonts w:ascii="Trebuchet MS" w:hAnsi="Trebuchet MS" w:cs="Times New Roman"/>
          <w:b/>
          <w:u w:val="single"/>
        </w:rPr>
      </w:pPr>
    </w:p>
    <w:p w14:paraId="20A1F96E" w14:textId="77777777" w:rsidR="006D5B3C" w:rsidRDefault="006D5B3C">
      <w:pPr>
        <w:spacing w:after="200" w:line="276" w:lineRule="auto"/>
        <w:rPr>
          <w:rFonts w:ascii="Trebuchet MS" w:hAnsi="Trebuchet MS" w:cs="Times New Roman"/>
          <w:b/>
          <w:u w:val="single"/>
        </w:rPr>
      </w:pPr>
    </w:p>
    <w:p w14:paraId="00EAC1F6" w14:textId="77777777" w:rsidR="006D5B3C" w:rsidRDefault="006D5B3C">
      <w:pPr>
        <w:spacing w:after="200" w:line="276" w:lineRule="auto"/>
        <w:rPr>
          <w:rFonts w:ascii="Trebuchet MS" w:hAnsi="Trebuchet MS" w:cs="Times New Roman"/>
          <w:bCs/>
          <w:u w:val="single"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D5B3C" w14:paraId="10F0B31B" w14:textId="77777777" w:rsidTr="006D5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bottom w:val="single" w:sz="12" w:space="0" w:color="666666"/>
            </w:tcBorders>
          </w:tcPr>
          <w:p w14:paraId="491FBB68" w14:textId="77777777" w:rsidR="006D5B3C" w:rsidRDefault="00FC730D">
            <w:pPr>
              <w:ind w:left="36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2-Valeur technique</w:t>
            </w:r>
            <w:r>
              <w:rPr>
                <w:rFonts w:ascii="Trebuchet MS" w:eastAsia="Roboto" w:hAnsi="Trebuchet MS" w:cs="Roboto"/>
                <w:color w:val="000000"/>
              </w:rPr>
              <w:t xml:space="preserve"> (sur 45)</w:t>
            </w:r>
          </w:p>
          <w:p w14:paraId="616551BB" w14:textId="77777777" w:rsidR="006D5B3C" w:rsidRDefault="006D5B3C">
            <w:pPr>
              <w:ind w:left="360"/>
              <w:rPr>
                <w:rFonts w:ascii="Trebuchet MS" w:hAnsi="Trebuchet MS" w:cs="Times New Roman"/>
                <w:u w:val="single"/>
              </w:rPr>
            </w:pPr>
          </w:p>
          <w:p w14:paraId="06FD6D25" w14:textId="77777777" w:rsidR="006D5B3C" w:rsidRDefault="00FC730D">
            <w:pPr>
              <w:spacing w:after="160" w:line="259" w:lineRule="auto"/>
              <w:contextualSpacing/>
              <w:rPr>
                <w:rFonts w:ascii="Trebuchet MS" w:eastAsia="Roboto" w:hAnsi="Trebuchet MS" w:cs="Roboto"/>
                <w:b w:val="0"/>
                <w:bCs w:val="0"/>
                <w:color w:val="000000"/>
                <w:u w:val="single"/>
              </w:rPr>
            </w:pPr>
            <w:r>
              <w:rPr>
                <w:rFonts w:ascii="Trebuchet MS" w:eastAsia="Roboto" w:hAnsi="Trebuchet MS" w:cs="Roboto"/>
                <w:color w:val="000000"/>
                <w:u w:val="single"/>
              </w:rPr>
              <w:t xml:space="preserve">2-1 </w:t>
            </w:r>
            <w:r>
              <w:rPr>
                <w:rStyle w:val="mw-input-text"/>
                <w:rFonts w:eastAsiaTheme="majorEastAsia"/>
                <w:color w:val="000000"/>
                <w:u w:val="single"/>
              </w:rPr>
              <w:t>Expertise et pertinence des références et des moyens humains</w:t>
            </w:r>
            <w:r>
              <w:rPr>
                <w:rFonts w:ascii="Trebuchet MS" w:eastAsia="Roboto" w:hAnsi="Trebuchet MS" w:cs="Roboto"/>
                <w:color w:val="000000"/>
                <w:u w:val="single"/>
              </w:rPr>
              <w:t xml:space="preserve"> (20 points)</w:t>
            </w:r>
          </w:p>
          <w:p w14:paraId="4350E1BC" w14:textId="77777777" w:rsidR="006D5B3C" w:rsidRDefault="006D5B3C">
            <w:pPr>
              <w:spacing w:after="160" w:line="259" w:lineRule="auto"/>
              <w:contextualSpacing/>
              <w:rPr>
                <w:color w:val="000000"/>
              </w:rPr>
            </w:pPr>
          </w:p>
        </w:tc>
      </w:tr>
      <w:tr w:rsidR="006D5B3C" w14:paraId="3FAA5175" w14:textId="77777777" w:rsidTr="006D5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7D13C30F" w14:textId="1F5B708A" w:rsidR="006D5B3C" w:rsidRDefault="00FC730D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>
              <w:rPr>
                <w:color w:val="000000"/>
              </w:rPr>
              <w:t>Les sociétés candidates</w:t>
            </w:r>
            <w:r>
              <w:rPr>
                <w:rFonts w:ascii="Trebuchet MS" w:eastAsia="Trebuchet MS" w:hAnsi="Trebuchet MS" w:cs="Trebuchet MS"/>
                <w:color w:val="000000"/>
              </w:rPr>
              <w:t xml:space="preserve"> </w:t>
            </w:r>
            <w:r>
              <w:rPr>
                <w:color w:val="000000"/>
              </w:rPr>
              <w:t>doivent détailler leur expertise dans l'organisation de défis/benchmarks en science des données (</w:t>
            </w:r>
            <w:proofErr w:type="spellStart"/>
            <w:r>
              <w:rPr>
                <w:color w:val="000000"/>
              </w:rPr>
              <w:t>Codalab</w:t>
            </w:r>
            <w:proofErr w:type="spell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Codabench</w:t>
            </w:r>
            <w:proofErr w:type="spellEnd"/>
            <w:r>
              <w:rPr>
                <w:color w:val="000000"/>
              </w:rPr>
              <w:t xml:space="preserve">, </w:t>
            </w:r>
            <w:r>
              <w:rPr>
                <w:rFonts w:ascii="Arial" w:hAnsi="Arial" w:cs="Arial"/>
                <w:color w:val="000000"/>
              </w:rPr>
              <w:t>≥</w:t>
            </w:r>
            <w:r>
              <w:rPr>
                <w:color w:val="000000"/>
              </w:rPr>
              <w:t xml:space="preserve"> 100 participants) ainsi que leurs compétences de l'équipe dédiée sur les technologies exigées et sur le périmètre</w:t>
            </w:r>
            <w:r>
              <w:rPr>
                <w:color w:val="000000"/>
              </w:rPr>
              <w:t xml:space="preserve"> des activités demandées</w:t>
            </w:r>
            <w:r>
              <w:rPr>
                <w:color w:val="000000"/>
              </w:rPr>
              <w:t xml:space="preserve">. </w:t>
            </w:r>
            <w:r>
              <w:rPr>
                <w:rFonts w:ascii="Trebuchet MS" w:eastAsia="Trebuchet MS" w:hAnsi="Trebuchet MS" w:cs="Trebuchet MS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eastAsia="Trebuchet MS" w:hAnsi="Trebuchet MS" w:cs="Trebuchet MS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A2F15C0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B6257F7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6D58A42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925AC44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</w:t>
            </w:r>
          </w:p>
          <w:p w14:paraId="454E7F93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F810031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2F1572E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0403D5DE" w14:textId="77777777" w:rsidR="006D5B3C" w:rsidRDefault="006D5B3C">
      <w:pPr>
        <w:spacing w:after="200" w:line="276" w:lineRule="auto"/>
        <w:rPr>
          <w:b/>
          <w:bCs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D5B3C" w14:paraId="07862EA6" w14:textId="77777777" w:rsidTr="006D5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bottom w:val="single" w:sz="12" w:space="0" w:color="666666"/>
            </w:tcBorders>
          </w:tcPr>
          <w:p w14:paraId="22304964" w14:textId="77777777" w:rsidR="006D5B3C" w:rsidRDefault="006D5B3C">
            <w:pPr>
              <w:ind w:left="360"/>
              <w:rPr>
                <w:rFonts w:ascii="Trebuchet MS" w:hAnsi="Trebuchet MS" w:cs="Times New Roman"/>
                <w:u w:val="single"/>
              </w:rPr>
            </w:pPr>
          </w:p>
          <w:p w14:paraId="317C4D75" w14:textId="77777777" w:rsidR="006D5B3C" w:rsidRDefault="00FC730D">
            <w:pPr>
              <w:spacing w:after="160" w:line="259" w:lineRule="auto"/>
              <w:contextualSpacing/>
              <w:rPr>
                <w:rFonts w:ascii="Trebuchet MS" w:eastAsia="Roboto" w:hAnsi="Trebuchet MS" w:cs="Roboto"/>
                <w:color w:val="000000"/>
                <w:u w:val="single"/>
              </w:rPr>
            </w:pPr>
            <w:r>
              <w:rPr>
                <w:rFonts w:ascii="Trebuchet MS" w:eastAsia="Roboto" w:hAnsi="Trebuchet MS" w:cs="Roboto"/>
                <w:color w:val="000000"/>
                <w:u w:val="single"/>
              </w:rPr>
              <w:t>2-2 Qualité et réactivité de la méthodologie (su</w:t>
            </w:r>
            <w:r>
              <w:rPr>
                <w:rFonts w:ascii="Trebuchet MS" w:eastAsia="Roboto" w:hAnsi="Trebuchet MS" w:cs="Roboto"/>
                <w:color w:val="000000"/>
                <w:u w:val="single"/>
              </w:rPr>
              <w:t>pport et maintenance) (15 points)</w:t>
            </w:r>
          </w:p>
          <w:p w14:paraId="08B449F7" w14:textId="77777777" w:rsidR="006D5B3C" w:rsidRDefault="006D5B3C">
            <w:pPr>
              <w:rPr>
                <w:rFonts w:ascii="Trebuchet MS" w:hAnsi="Trebuchet MS" w:cs="Times New Roman"/>
              </w:rPr>
            </w:pPr>
          </w:p>
        </w:tc>
      </w:tr>
      <w:tr w:rsidR="006D5B3C" w14:paraId="3F0B8060" w14:textId="77777777" w:rsidTr="006D5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41B84655" w14:textId="77777777" w:rsidR="006D5B3C" w:rsidRDefault="00FC730D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>
              <w:rPr>
                <w:color w:val="000000"/>
              </w:rPr>
              <w:t>Les sociétés candidates décriront l’organisation et les processus détaillés pour le support N1/N2/N3, la gestion des délais de résolution et la m</w:t>
            </w:r>
            <w:r>
              <w:rPr>
                <w:color w:val="000000"/>
              </w:rPr>
              <w:t xml:space="preserve">éthodologie pour le décommissionnement de </w:t>
            </w:r>
            <w:proofErr w:type="spellStart"/>
            <w:r>
              <w:rPr>
                <w:color w:val="000000"/>
              </w:rPr>
              <w:t>Codalab</w:t>
            </w:r>
            <w:proofErr w:type="spellEnd"/>
            <w:r>
              <w:rPr>
                <w:color w:val="000000"/>
              </w:rPr>
              <w:t xml:space="preserve">. Elles présenteront leurs mesures pour garantir la réactivité et l'agilité attendue dans l’intégration au projet. </w:t>
            </w:r>
            <w:r>
              <w:rPr>
                <w:rFonts w:ascii="Trebuchet MS" w:eastAsia="Trebuchet MS" w:hAnsi="Trebuchet MS" w:cs="Trebuchet MS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eastAsia="Trebuchet MS" w:hAnsi="Trebuchet MS" w:cs="Trebuchet MS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eastAsia="Trebuchet MS" w:hAnsi="Trebuchet MS" w:cs="Trebuchet MS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color w:val="000000"/>
              </w:rPr>
              <w:t>……</w:t>
            </w:r>
            <w:r>
              <w:rPr>
                <w:rFonts w:ascii="Trebuchet MS" w:eastAsia="Trebuchet MS" w:hAnsi="Trebuchet MS" w:cs="Trebuchet MS"/>
                <w:color w:val="000000"/>
              </w:rPr>
              <w:t>……………</w:t>
            </w:r>
          </w:p>
          <w:p w14:paraId="556F1547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1901BF0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08C832E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9915002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6B71D76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9F235AB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C01E06E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3748C75B" w14:textId="77777777" w:rsidR="006D5B3C" w:rsidRDefault="006D5B3C">
      <w:pPr>
        <w:spacing w:after="200" w:line="276" w:lineRule="auto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D5B3C" w14:paraId="4E3E5771" w14:textId="77777777" w:rsidTr="006D5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bottom w:val="single" w:sz="12" w:space="0" w:color="666666"/>
            </w:tcBorders>
          </w:tcPr>
          <w:p w14:paraId="7E14B7C9" w14:textId="77777777" w:rsidR="006D5B3C" w:rsidRDefault="006D5B3C">
            <w:pPr>
              <w:ind w:left="360"/>
              <w:rPr>
                <w:rFonts w:ascii="Trebuchet MS" w:hAnsi="Trebuchet MS" w:cs="Times New Roman"/>
                <w:u w:val="single"/>
              </w:rPr>
            </w:pPr>
          </w:p>
          <w:p w14:paraId="7BDB9007" w14:textId="77777777" w:rsidR="006D5B3C" w:rsidRDefault="00FC730D">
            <w:pPr>
              <w:ind w:left="360"/>
              <w:rPr>
                <w:rFonts w:ascii="Trebuchet MS" w:eastAsia="Roboto" w:hAnsi="Trebuchet MS" w:cs="Roboto"/>
                <w:b w:val="0"/>
                <w:bCs w:val="0"/>
                <w:color w:val="000000"/>
                <w:u w:val="single"/>
              </w:rPr>
            </w:pPr>
            <w:r>
              <w:rPr>
                <w:rFonts w:ascii="Trebuchet MS" w:eastAsia="Roboto" w:hAnsi="Trebuchet MS" w:cs="Roboto"/>
                <w:color w:val="000000"/>
                <w:u w:val="single"/>
              </w:rPr>
              <w:t>2-3 Qualité des spécifications et des propositions de développement (6 points)</w:t>
            </w:r>
          </w:p>
          <w:p w14:paraId="3131600B" w14:textId="77777777" w:rsidR="006D5B3C" w:rsidRDefault="006D5B3C">
            <w:pPr>
              <w:rPr>
                <w:rFonts w:ascii="Trebuchet MS" w:hAnsi="Trebuchet MS" w:cs="Times New Roman"/>
              </w:rPr>
            </w:pPr>
          </w:p>
        </w:tc>
      </w:tr>
      <w:tr w:rsidR="006D5B3C" w14:paraId="035B295B" w14:textId="77777777" w:rsidTr="006D5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48AD74E6" w14:textId="77777777" w:rsidR="006D5B3C" w:rsidRDefault="00FC730D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Clarté </w:t>
            </w:r>
            <w:r>
              <w:rPr>
                <w:color w:val="000000"/>
              </w:rPr>
              <w:t>des sociétés candidates dans la proposition d'approches itératives pour les fonctionnalités de la Phase 1 (authentification des utilisateurs, fonctions collaboratives). Pertinence, valeur ajoutée et faisabilité technique des propositions.</w:t>
            </w:r>
          </w:p>
          <w:p w14:paraId="416A7625" w14:textId="77777777" w:rsidR="006D5B3C" w:rsidRDefault="00FC730D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</w:t>
            </w:r>
            <w:r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C433412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9316D15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8329099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76E232D7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EC56C92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6E310A7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002BAEC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3C9CAEC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F7A9BBF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DB5CA53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</w:t>
            </w:r>
          </w:p>
          <w:p w14:paraId="321FA71F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5B4E3A69" w14:textId="77777777" w:rsidR="006D5B3C" w:rsidRDefault="006D5B3C">
      <w:pPr>
        <w:spacing w:after="200" w:line="276" w:lineRule="auto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D5B3C" w14:paraId="4F5A6A03" w14:textId="77777777" w:rsidTr="006D5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bottom w:val="single" w:sz="12" w:space="0" w:color="666666"/>
            </w:tcBorders>
          </w:tcPr>
          <w:p w14:paraId="6A4C3C14" w14:textId="77777777" w:rsidR="006D5B3C" w:rsidRDefault="006D5B3C">
            <w:pPr>
              <w:pageBreakBefore/>
              <w:ind w:left="360"/>
              <w:rPr>
                <w:rFonts w:ascii="Trebuchet MS" w:hAnsi="Trebuchet MS" w:cs="Times New Roman"/>
                <w:u w:val="single"/>
              </w:rPr>
            </w:pPr>
          </w:p>
          <w:p w14:paraId="09A9BA3D" w14:textId="77777777" w:rsidR="006D5B3C" w:rsidRDefault="00FC730D">
            <w:pPr>
              <w:pStyle w:val="Paragraphedeliste"/>
              <w:numPr>
                <w:ilvl w:val="1"/>
                <w:numId w:val="2"/>
              </w:numPr>
              <w:spacing w:after="160" w:line="259" w:lineRule="auto"/>
              <w:contextualSpacing/>
              <w:rPr>
                <w:rFonts w:ascii="Trebuchet MS" w:eastAsia="Roboto" w:hAnsi="Trebuchet MS" w:cs="Roboto"/>
                <w:color w:val="000000"/>
                <w:u w:val="single"/>
              </w:rPr>
            </w:pPr>
            <w:r>
              <w:rPr>
                <w:rStyle w:val="mw-input-text"/>
                <w:rFonts w:eastAsiaTheme="majorEastAsia"/>
                <w:color w:val="000000"/>
                <w:u w:val="single"/>
              </w:rPr>
              <w:t>Pérennisation des réalisations</w:t>
            </w:r>
            <w:r>
              <w:rPr>
                <w:rFonts w:ascii="Trebuchet MS" w:eastAsia="Roboto" w:hAnsi="Trebuchet MS" w:cs="Roboto"/>
                <w:color w:val="000000"/>
                <w:u w:val="single"/>
              </w:rPr>
              <w:t xml:space="preserve"> (4 points)</w:t>
            </w:r>
          </w:p>
        </w:tc>
      </w:tr>
      <w:tr w:rsidR="006D5B3C" w14:paraId="5DE0BFB5" w14:textId="77777777" w:rsidTr="006D5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5AA1C33D" w14:textId="77777777" w:rsidR="006D5B3C" w:rsidRDefault="00FC730D">
            <w:pPr>
              <w:spacing w:line="360" w:lineRule="auto"/>
              <w:rPr>
                <w:b w:val="0"/>
                <w:bCs w:val="0"/>
              </w:rPr>
            </w:pPr>
            <w:r>
              <w:rPr>
                <w:color w:val="000000"/>
              </w:rPr>
              <w:t xml:space="preserve">Les sociétés candidates s’engageront sur des mesures concrètes pour la documentation technique, la rédaction des tests </w:t>
            </w:r>
            <w:r>
              <w:rPr>
                <w:color w:val="000000"/>
              </w:rPr>
              <w:t>automatiques et le transfert de connaissances à l'équipe LISN, assurant la maintenance à long terme des contributions.</w:t>
            </w:r>
          </w:p>
          <w:p w14:paraId="0ACBE650" w14:textId="77777777" w:rsidR="006D5B3C" w:rsidRDefault="00FC730D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eastAsia="Trebuchet MS" w:hAnsi="Trebuchet MS" w:cs="Trebuchet MS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B4F34CC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</w:t>
            </w:r>
          </w:p>
          <w:p w14:paraId="38A9569E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36CC370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E9289F0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6C28565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F8438EE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E88AFA4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CC714B9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</w:t>
            </w:r>
          </w:p>
          <w:p w14:paraId="3C72D77F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CC1F842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85DBCA3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F1AB00E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6D5B3C" w14:paraId="6B8B4076" w14:textId="77777777" w:rsidTr="006D5B3C">
        <w:trPr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12276C8E" w14:textId="77777777" w:rsidR="006D5B3C" w:rsidRDefault="006D5B3C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</w:p>
          <w:p w14:paraId="0D7C4959" w14:textId="77777777" w:rsidR="006D5B3C" w:rsidRDefault="00FC730D">
            <w:pPr>
              <w:pStyle w:val="Paragraphedeliste"/>
              <w:numPr>
                <w:ilvl w:val="0"/>
                <w:numId w:val="1"/>
              </w:numPr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 xml:space="preserve">Développement durable et Responsabilité sociétale </w:t>
            </w:r>
            <w:r>
              <w:rPr>
                <w:rFonts w:ascii="Trebuchet MS" w:eastAsia="Roboto" w:hAnsi="Trebuchet MS" w:cs="Roboto"/>
                <w:color w:val="000000"/>
              </w:rPr>
              <w:t>(sur 10)</w:t>
            </w:r>
          </w:p>
          <w:p w14:paraId="741692ED" w14:textId="77777777" w:rsidR="006D5B3C" w:rsidRDefault="006D5B3C">
            <w:pPr>
              <w:ind w:left="360"/>
              <w:rPr>
                <w:rFonts w:ascii="Trebuchet MS" w:hAnsi="Trebuchet MS" w:cs="Times New Roman"/>
              </w:rPr>
            </w:pPr>
          </w:p>
          <w:p w14:paraId="210F85C3" w14:textId="77777777" w:rsidR="006D5B3C" w:rsidRDefault="00FC730D">
            <w:pPr>
              <w:pStyle w:val="Paragraphedeliste"/>
              <w:spacing w:after="160" w:line="259" w:lineRule="auto"/>
              <w:ind w:left="360"/>
              <w:contextualSpacing/>
              <w:rPr>
                <w:u w:val="single"/>
              </w:rPr>
            </w:pPr>
            <w:r>
              <w:rPr>
                <w:rFonts w:ascii="Trebuchet MS" w:hAnsi="Trebuchet MS" w:cs="Times New Roman"/>
                <w:color w:val="000000"/>
                <w:u w:val="single"/>
              </w:rPr>
              <w:t xml:space="preserve">3-1 – </w:t>
            </w:r>
            <w:r>
              <w:rPr>
                <w:rStyle w:val="mw-input-text"/>
                <w:rFonts w:eastAsiaTheme="majorEastAsia"/>
                <w:color w:val="000000"/>
                <w:u w:val="single"/>
              </w:rPr>
              <w:t>Contributions à l'Open Source et à la Communauté Scienti</w:t>
            </w:r>
            <w:r>
              <w:rPr>
                <w:rStyle w:val="mw-input-text"/>
                <w:rFonts w:eastAsiaTheme="majorEastAsia"/>
                <w:color w:val="000000"/>
                <w:u w:val="single"/>
              </w:rPr>
              <w:t>fique</w:t>
            </w:r>
            <w:r>
              <w:rPr>
                <w:color w:val="000000"/>
                <w:u w:val="single"/>
              </w:rPr>
              <w:t xml:space="preserve"> (4 points)</w:t>
            </w:r>
          </w:p>
        </w:tc>
      </w:tr>
      <w:tr w:rsidR="006D5B3C" w14:paraId="06EC7DD4" w14:textId="77777777" w:rsidTr="006D5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5834D8AA" w14:textId="77777777" w:rsidR="006D5B3C" w:rsidRDefault="00FC730D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>
              <w:rPr>
                <w:color w:val="000000"/>
              </w:rPr>
              <w:t xml:space="preserve">Les sociétés candidates s’engageront sur des mesures visant à faciliter les contributions externes, la diffusion scientifique des travaux (communications, séminaires) conformes aux exigences du CCTP, et le maintien du caractère libre et </w:t>
            </w:r>
            <w:r>
              <w:rPr>
                <w:color w:val="000000"/>
              </w:rPr>
              <w:t>transparent de l'outil.</w:t>
            </w:r>
            <w:r>
              <w:rPr>
                <w:rFonts w:ascii="Trebuchet MS" w:hAnsi="Trebuchet MS" w:cs="Times New Roman"/>
                <w:color w:val="00000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E68DDE0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814DEB3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3B04A79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D25EECE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3472F93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</w:t>
            </w:r>
          </w:p>
          <w:p w14:paraId="1CF8F2F8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58DE266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F330F69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4E31D5D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</w:t>
            </w:r>
          </w:p>
          <w:p w14:paraId="77EA5A1D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49008DD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4B0E9B7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202ECD2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</w:t>
            </w:r>
          </w:p>
          <w:p w14:paraId="6543F7DF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B892011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6A02842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9353E06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</w:t>
            </w:r>
          </w:p>
          <w:p w14:paraId="6A99420C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487A658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3054B98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D31E6F3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</w:t>
            </w:r>
          </w:p>
          <w:p w14:paraId="2E75E539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BE799BD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F01E649" w14:textId="77777777" w:rsidR="006D5B3C" w:rsidRDefault="006D5B3C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</w:tbl>
    <w:p w14:paraId="39A3D282" w14:textId="77777777" w:rsidR="006D5B3C" w:rsidRDefault="00FC730D">
      <w:pPr>
        <w:spacing w:after="200" w:line="276" w:lineRule="auto"/>
        <w:rPr>
          <w:rFonts w:ascii="Trebuchet MS" w:hAnsi="Trebuchet MS" w:cs="Times New Roman"/>
          <w:b/>
        </w:rPr>
      </w:pPr>
      <w:r>
        <w:br w:type="page"/>
      </w: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D5B3C" w14:paraId="2DC66A82" w14:textId="77777777" w:rsidTr="006D5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bottom w:val="single" w:sz="12" w:space="0" w:color="666666"/>
            </w:tcBorders>
          </w:tcPr>
          <w:p w14:paraId="5CCF8A4F" w14:textId="77777777" w:rsidR="006D5B3C" w:rsidRDefault="006D5B3C">
            <w:pPr>
              <w:pageBreakBefore/>
              <w:rPr>
                <w:rFonts w:ascii="Trebuchet MS" w:hAnsi="Trebuchet MS" w:cs="Times New Roman"/>
              </w:rPr>
            </w:pPr>
          </w:p>
          <w:p w14:paraId="20F9E4AC" w14:textId="77777777" w:rsidR="006D5B3C" w:rsidRDefault="00FC730D">
            <w:pPr>
              <w:pStyle w:val="Paragraphedeliste"/>
              <w:spacing w:after="160" w:line="259" w:lineRule="auto"/>
              <w:ind w:left="360"/>
              <w:contextualSpacing/>
              <w:rPr>
                <w:u w:val="single"/>
              </w:rPr>
            </w:pPr>
            <w:r>
              <w:rPr>
                <w:color w:val="000000"/>
                <w:u w:val="single"/>
              </w:rPr>
              <w:t>3-2 – Mesures sociales dans l’exécution du marché (4 points)</w:t>
            </w:r>
          </w:p>
        </w:tc>
      </w:tr>
      <w:tr w:rsidR="006D5B3C" w14:paraId="662F09F5" w14:textId="77777777" w:rsidTr="006D5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2FF0D6C4" w14:textId="77777777" w:rsidR="006D5B3C" w:rsidRDefault="006D5B3C">
            <w:pPr>
              <w:jc w:val="both"/>
              <w:rPr>
                <w:rFonts w:ascii="Trebuchet MS" w:hAnsi="Trebuchet MS" w:cs="Times New Roman"/>
                <w:bCs w:val="0"/>
              </w:rPr>
            </w:pPr>
          </w:p>
          <w:p w14:paraId="456BF95D" w14:textId="77777777" w:rsidR="006D5B3C" w:rsidRDefault="00FC730D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>
              <w:rPr>
                <w:color w:val="000000"/>
              </w:rPr>
              <w:t>Proposition par les sociétés candidates de mesures pour la lutte contre la précarité ou pour l'insertion (ex : emploi d'alternants/stagiaires) et de mesures visant à garantir l'égalité professionnelle entre les femmes et les hommes, et la qualité des condi</w:t>
            </w:r>
            <w:r>
              <w:rPr>
                <w:color w:val="000000"/>
              </w:rPr>
              <w:t>tions de travail du personnel affecté au projet.</w:t>
            </w:r>
            <w:r>
              <w:rPr>
                <w:rFonts w:ascii="Trebuchet MS" w:hAnsi="Trebuchet MS" w:cs="Times New Roman"/>
                <w:color w:val="000000"/>
              </w:rPr>
              <w:t xml:space="preserve">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A4A4EA8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FB8761E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2985D1B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A388030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49AB828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E97C727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FBFD6DE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</w:t>
            </w:r>
          </w:p>
          <w:p w14:paraId="3DA2E93A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DDA2319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481456F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E517484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</w:t>
            </w:r>
          </w:p>
          <w:p w14:paraId="65EFA07A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4EC4ED3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898BAB5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63FAB96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</w:t>
            </w:r>
          </w:p>
          <w:p w14:paraId="13A680AC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5A2FE87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90B7C27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8A6A86E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</w:t>
            </w:r>
          </w:p>
          <w:p w14:paraId="4C9849A5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94E15F0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3AC473F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335F20F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7940FCD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359DD7B8" w14:textId="77777777" w:rsidR="006D5B3C" w:rsidRDefault="006D5B3C">
      <w:pPr>
        <w:spacing w:after="200" w:line="276" w:lineRule="auto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D5B3C" w14:paraId="64CEFDE3" w14:textId="77777777" w:rsidTr="006D5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tcBorders>
              <w:bottom w:val="single" w:sz="12" w:space="0" w:color="666666"/>
            </w:tcBorders>
          </w:tcPr>
          <w:p w14:paraId="03696DE9" w14:textId="77777777" w:rsidR="006D5B3C" w:rsidRDefault="006D5B3C">
            <w:pPr>
              <w:rPr>
                <w:rFonts w:ascii="Trebuchet MS" w:hAnsi="Trebuchet MS" w:cs="Times New Roman"/>
              </w:rPr>
            </w:pPr>
          </w:p>
          <w:p w14:paraId="7EAA42BB" w14:textId="77777777" w:rsidR="006D5B3C" w:rsidRDefault="00FC730D">
            <w:pPr>
              <w:pStyle w:val="Paragraphedeliste"/>
              <w:spacing w:after="160" w:line="259" w:lineRule="auto"/>
              <w:ind w:left="360"/>
              <w:contextualSpacing/>
              <w:rPr>
                <w:u w:val="single"/>
              </w:rPr>
            </w:pPr>
            <w:r>
              <w:rPr>
                <w:rFonts w:ascii="Trebuchet MS" w:hAnsi="Trebuchet MS" w:cs="Times New Roman"/>
                <w:color w:val="000000"/>
                <w:u w:val="single"/>
              </w:rPr>
              <w:t xml:space="preserve">3-3 – </w:t>
            </w:r>
            <w:r>
              <w:rPr>
                <w:color w:val="000000"/>
                <w:u w:val="single"/>
              </w:rPr>
              <w:t>Mesures environnementales dans l’exécution du marché (2 points)</w:t>
            </w:r>
          </w:p>
        </w:tc>
      </w:tr>
      <w:tr w:rsidR="006D5B3C" w14:paraId="60EAF27C" w14:textId="77777777" w:rsidTr="006D5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73EED457" w14:textId="77777777" w:rsidR="006D5B3C" w:rsidRDefault="006D5B3C">
            <w:pPr>
              <w:jc w:val="both"/>
              <w:rPr>
                <w:rFonts w:ascii="Trebuchet MS" w:hAnsi="Trebuchet MS" w:cs="Times New Roman"/>
                <w:bCs w:val="0"/>
              </w:rPr>
            </w:pPr>
          </w:p>
          <w:p w14:paraId="2C54F682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color w:val="000000"/>
              </w:rPr>
              <w:t xml:space="preserve">Engagement en matière Politique de gestion de </w:t>
            </w:r>
            <w:r>
              <w:rPr>
                <w:color w:val="000000"/>
              </w:rPr>
              <w:t>l'impact environnemental (</w:t>
            </w:r>
            <w:proofErr w:type="gramStart"/>
            <w:r>
              <w:rPr>
                <w:color w:val="000000"/>
              </w:rPr>
              <w:t>ex:</w:t>
            </w:r>
            <w:proofErr w:type="gramEnd"/>
            <w:r>
              <w:rPr>
                <w:color w:val="000000"/>
              </w:rPr>
              <w:t xml:space="preserve"> réduction des déplacements, outils de collaboration à distance, politique d'achats responsables).</w:t>
            </w:r>
            <w:r>
              <w:rPr>
                <w:rFonts w:ascii="Trebuchet MS" w:hAnsi="Trebuchet MS" w:cs="Times New Roman"/>
                <w:color w:val="00000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2819817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0B49367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A87C995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</w:t>
            </w:r>
          </w:p>
          <w:p w14:paraId="064D39F1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BB479BD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5AF216D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AA21D4E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</w:t>
            </w:r>
          </w:p>
          <w:p w14:paraId="584AF07B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DF892E6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42850D4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9B1B59A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1908D98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194BFFC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295F021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D29E3B3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B112F55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</w:t>
            </w:r>
          </w:p>
          <w:p w14:paraId="3D51B089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1EE5DC0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08F4A65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425CEA7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</w:t>
            </w:r>
          </w:p>
          <w:p w14:paraId="39758B80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D757521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E1B65B4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C1987D4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</w:t>
            </w: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</w:t>
            </w:r>
          </w:p>
          <w:p w14:paraId="4A7C96E6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8B5C8F4" w14:textId="77777777" w:rsidR="006D5B3C" w:rsidRDefault="00FC730D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 w:val="0"/>
                <w:color w:val="00000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30656194" w14:textId="77777777" w:rsidR="006D5B3C" w:rsidRDefault="00FC730D">
      <w:pPr>
        <w:spacing w:after="200" w:line="276" w:lineRule="auto"/>
        <w:rPr>
          <w:rFonts w:ascii="Trebuchet MS" w:hAnsi="Trebuchet MS" w:cs="Times New Roman"/>
          <w:b/>
        </w:rPr>
      </w:pPr>
      <w:r>
        <w:br w:type="page"/>
      </w:r>
    </w:p>
    <w:p w14:paraId="3C5D3F23" w14:textId="77777777" w:rsidR="006D5B3C" w:rsidRDefault="00FC730D">
      <w:pPr>
        <w:spacing w:after="200" w:line="276" w:lineRule="auto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lastRenderedPageBreak/>
        <w:t xml:space="preserve">NOTA : Vous pouvez joindre tout document que vous jugerez utile. </w:t>
      </w:r>
    </w:p>
    <w:p w14:paraId="604BE96B" w14:textId="77777777" w:rsidR="006D5B3C" w:rsidRDefault="006D5B3C">
      <w:pPr>
        <w:spacing w:after="120"/>
        <w:jc w:val="both"/>
        <w:rPr>
          <w:rFonts w:ascii="Trebuchet MS" w:hAnsi="Trebuchet MS" w:cs="Times New Roman"/>
        </w:rPr>
      </w:pPr>
    </w:p>
    <w:p w14:paraId="5B46A78E" w14:textId="77777777" w:rsidR="006D5B3C" w:rsidRDefault="006D5B3C">
      <w:pPr>
        <w:rPr>
          <w:rFonts w:ascii="Trebuchet MS" w:hAnsi="Trebuchet MS" w:cs="Times New Roman"/>
          <w:b/>
        </w:rPr>
      </w:pPr>
    </w:p>
    <w:p w14:paraId="4096CBD3" w14:textId="77777777" w:rsidR="006D5B3C" w:rsidRDefault="00FC730D">
      <w:pPr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 xml:space="preserve">Fait à </w:t>
      </w:r>
    </w:p>
    <w:p w14:paraId="7416444D" w14:textId="77777777" w:rsidR="006D5B3C" w:rsidRDefault="00FC730D">
      <w:pPr>
        <w:tabs>
          <w:tab w:val="center" w:pos="4819"/>
        </w:tabs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>Le</w:t>
      </w:r>
      <w:r>
        <w:rPr>
          <w:rFonts w:ascii="Trebuchet MS" w:hAnsi="Trebuchet MS" w:cs="Times New Roman"/>
          <w:b/>
        </w:rPr>
        <w:tab/>
      </w:r>
    </w:p>
    <w:p w14:paraId="15473855" w14:textId="77777777" w:rsidR="006D5B3C" w:rsidRDefault="00FC730D">
      <w:pPr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 xml:space="preserve">Cachet de la </w:t>
      </w:r>
      <w:r>
        <w:rPr>
          <w:rFonts w:ascii="Trebuchet MS" w:hAnsi="Trebuchet MS" w:cs="Times New Roman"/>
          <w:b/>
        </w:rPr>
        <w:t>société et signature</w:t>
      </w:r>
    </w:p>
    <w:sectPr w:rsidR="006D5B3C">
      <w:headerReference w:type="default" r:id="rId11"/>
      <w:footerReference w:type="default" r:id="rId12"/>
      <w:pgSz w:w="11906" w:h="16838"/>
      <w:pgMar w:top="567" w:right="1417" w:bottom="737" w:left="851" w:header="454" w:footer="68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80556" w14:textId="77777777" w:rsidR="00000000" w:rsidRDefault="00FC730D">
      <w:r>
        <w:separator/>
      </w:r>
    </w:p>
  </w:endnote>
  <w:endnote w:type="continuationSeparator" w:id="0">
    <w:p w14:paraId="7CC63A3F" w14:textId="77777777" w:rsidR="00000000" w:rsidRDefault="00FC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1"/>
    <w:family w:val="roman"/>
    <w:pitch w:val="variable"/>
  </w:font>
  <w:font w:name="SymbolMT">
    <w:altName w:val="Cambria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93CE5" w14:textId="77777777" w:rsidR="006D5B3C" w:rsidRDefault="00FC730D">
    <w:pPr>
      <w:pStyle w:val="Pieddepage"/>
    </w:pP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  <w:r>
      <w:t xml:space="preserve"> </w:t>
    </w:r>
  </w:p>
  <w:p w14:paraId="5F71FCE0" w14:textId="77777777" w:rsidR="006D5B3C" w:rsidRDefault="006D5B3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8E02E" w14:textId="77777777" w:rsidR="00000000" w:rsidRDefault="00FC730D">
      <w:r>
        <w:separator/>
      </w:r>
    </w:p>
  </w:footnote>
  <w:footnote w:type="continuationSeparator" w:id="0">
    <w:p w14:paraId="3141948E" w14:textId="77777777" w:rsidR="00000000" w:rsidRDefault="00FC7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60183" w14:textId="77777777" w:rsidR="006D5B3C" w:rsidRDefault="00FC730D">
    <w:pPr>
      <w:pStyle w:val="En-tte"/>
      <w:jc w:val="center"/>
    </w:pPr>
    <w:r>
      <w:rPr>
        <w:noProof/>
      </w:rPr>
      <w:drawing>
        <wp:inline distT="0" distB="0" distL="0" distR="0" wp14:anchorId="393DBE93" wp14:editId="10C4D32A">
          <wp:extent cx="2171700" cy="9715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971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2A4"/>
    <w:multiLevelType w:val="multilevel"/>
    <w:tmpl w:val="EAA672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6A21875"/>
    <w:multiLevelType w:val="multilevel"/>
    <w:tmpl w:val="E97E096E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2" w15:restartNumberingAfterBreak="0">
    <w:nsid w:val="7BD31AFC"/>
    <w:multiLevelType w:val="multilevel"/>
    <w:tmpl w:val="BF360AF4"/>
    <w:lvl w:ilvl="0">
      <w:start w:val="3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eastAsia="Trebuchet MS" w:cs="Trebuchet MS"/>
        <w:b/>
        <w:color w:val="00000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567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B3C"/>
    <w:rsid w:val="006D5B3C"/>
    <w:rsid w:val="00FC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207DB"/>
  <w15:docId w15:val="{595F16B1-1E7B-4DC7-9E00-628938F9A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143"/>
    <w:rPr>
      <w:rFonts w:ascii="Univers" w:hAnsi="Univers" w:cs="Univers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locked/>
    <w:rPr>
      <w:rFonts w:asciiTheme="majorHAnsi" w:eastAsiaTheme="majorEastAsia" w:hAnsiTheme="majorHAnsi" w:cs="Times New Roman"/>
      <w:b/>
      <w:bCs/>
      <w:kern w:val="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qFormat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qFormat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qFormat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qFormat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qFormat/>
    <w:locked/>
    <w:rPr>
      <w:rFonts w:asciiTheme="minorHAnsi" w:eastAsiaTheme="minorEastAsia" w:hAnsiTheme="minorHAns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qFormat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qFormat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qFormat/>
    <w:locked/>
    <w:rPr>
      <w:rFonts w:asciiTheme="majorHAnsi" w:eastAsiaTheme="majorEastAsia" w:hAnsiTheme="majorHAnsi" w:cs="Times New Roman"/>
    </w:rPr>
  </w:style>
  <w:style w:type="character" w:customStyle="1" w:styleId="En-tteCar">
    <w:name w:val="En-tête Car"/>
    <w:basedOn w:val="Policepardfaut"/>
    <w:link w:val="En-tte"/>
    <w:uiPriority w:val="99"/>
    <w:qFormat/>
    <w:locked/>
    <w:rPr>
      <w:rFonts w:ascii="Univers" w:hAnsi="Univers" w:cs="Univers"/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semiHidden/>
    <w:qFormat/>
    <w:locked/>
    <w:rPr>
      <w:rFonts w:ascii="Univers" w:hAnsi="Univers" w:cs="Univers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qFormat/>
    <w:locked/>
    <w:rPr>
      <w:rFonts w:ascii="Univers" w:hAnsi="Univers" w:cs="Univers"/>
      <w:sz w:val="20"/>
      <w:szCs w:val="20"/>
    </w:rPr>
  </w:style>
  <w:style w:type="character" w:customStyle="1" w:styleId="Caractresdenotedebasdepage">
    <w:name w:val="Caractères de note de bas de page"/>
    <w:basedOn w:val="Policepardfaut"/>
    <w:uiPriority w:val="99"/>
    <w:semiHidden/>
    <w:qFormat/>
    <w:rPr>
      <w:rFonts w:cs="Times New Roman"/>
      <w:vertAlign w:val="superscript"/>
    </w:rPr>
  </w:style>
  <w:style w:type="character" w:customStyle="1" w:styleId="Ancredenotedebasdepage">
    <w:name w:val="Ancre de note de bas de page"/>
    <w:rPr>
      <w:rFonts w:cs="Times New Roman"/>
      <w:vertAlign w:val="superscript"/>
    </w:rPr>
  </w:style>
  <w:style w:type="character" w:styleId="Numrodepage">
    <w:name w:val="page number"/>
    <w:basedOn w:val="Policepardfaut"/>
    <w:uiPriority w:val="99"/>
    <w:qFormat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qFormat/>
    <w:rPr>
      <w:rFonts w:cs="Times New Roman"/>
      <w:sz w:val="16"/>
      <w:szCs w:val="16"/>
    </w:rPr>
  </w:style>
  <w:style w:type="character" w:customStyle="1" w:styleId="CommentaireCar">
    <w:name w:val="Commentaire Car"/>
    <w:basedOn w:val="Policepardfaut"/>
    <w:link w:val="Commentaire"/>
    <w:qFormat/>
    <w:locked/>
    <w:rPr>
      <w:rFonts w:ascii="Univers" w:hAnsi="Univers" w:cs="Univers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locked/>
    <w:rPr>
      <w:rFonts w:ascii="Univers" w:hAnsi="Univers" w:cs="Univers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qFormat/>
    <w:locked/>
    <w:rPr>
      <w:rFonts w:ascii="Univers" w:hAnsi="Univers" w:cs="Univers"/>
      <w:sz w:val="20"/>
      <w:szCs w:val="20"/>
    </w:rPr>
  </w:style>
  <w:style w:type="character" w:customStyle="1" w:styleId="LienInternet">
    <w:name w:val="Lien Internet"/>
    <w:basedOn w:val="Policepardfaut"/>
    <w:uiPriority w:val="99"/>
    <w:rPr>
      <w:rFonts w:cs="Times New Roman"/>
      <w:color w:val="0000FF"/>
      <w:u w:val="single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locked/>
    <w:rPr>
      <w:rFonts w:ascii="Univers" w:hAnsi="Univers" w:cs="Univers"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qFormat/>
    <w:locked/>
    <w:rPr>
      <w:rFonts w:ascii="Univers" w:hAnsi="Univers" w:cs="Univers"/>
      <w:sz w:val="20"/>
      <w:szCs w:val="2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locked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99"/>
    <w:qFormat/>
    <w:rPr>
      <w:rFonts w:cs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locked/>
    <w:rPr>
      <w:rFonts w:ascii="Univers" w:hAnsi="Univers" w:cs="Univers"/>
      <w:b/>
      <w:bCs/>
      <w:sz w:val="20"/>
      <w:szCs w:val="20"/>
    </w:rPr>
  </w:style>
  <w:style w:type="character" w:customStyle="1" w:styleId="value2">
    <w:name w:val="value2"/>
    <w:basedOn w:val="Policepardfaut"/>
    <w:qFormat/>
    <w:rsid w:val="00605DD5"/>
  </w:style>
  <w:style w:type="character" w:customStyle="1" w:styleId="value">
    <w:name w:val="value"/>
    <w:basedOn w:val="Policepardfaut"/>
    <w:qFormat/>
    <w:rsid w:val="00344560"/>
  </w:style>
  <w:style w:type="character" w:customStyle="1" w:styleId="fontstyle01">
    <w:name w:val="fontstyle01"/>
    <w:basedOn w:val="Policepardfaut"/>
    <w:qFormat/>
    <w:rsid w:val="00031D7C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qFormat/>
    <w:rsid w:val="00031D7C"/>
    <w:rPr>
      <w:rFonts w:ascii="SymbolMT" w:hAnsi="SymbolMT"/>
      <w:b w:val="0"/>
      <w:bCs w:val="0"/>
      <w:i w:val="0"/>
      <w:iCs w:val="0"/>
      <w:color w:val="000000"/>
      <w:sz w:val="20"/>
      <w:szCs w:val="20"/>
    </w:rPr>
  </w:style>
  <w:style w:type="character" w:customStyle="1" w:styleId="value-outline-none">
    <w:name w:val="value-outline-none"/>
    <w:basedOn w:val="Policepardfaut"/>
    <w:qFormat/>
    <w:rsid w:val="002D1852"/>
  </w:style>
  <w:style w:type="character" w:customStyle="1" w:styleId="mw-input-text">
    <w:name w:val="mw-input-text"/>
    <w:basedOn w:val="Policepardfaut"/>
    <w:qFormat/>
    <w:rsid w:val="00BE202E"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link w:val="CorpsdetexteCar"/>
    <w:uiPriority w:val="99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next w:val="Normal"/>
    <w:uiPriority w:val="99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link w:val="NotedebasdepageCar"/>
    <w:uiPriority w:val="99"/>
    <w:semiHidden/>
  </w:style>
  <w:style w:type="paragraph" w:customStyle="1" w:styleId="ftiret">
    <w:name w:val="f_tiret"/>
    <w:basedOn w:val="Normal"/>
    <w:uiPriority w:val="99"/>
    <w:qFormat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qFormat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qFormat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qFormat/>
    <w:pPr>
      <w:tabs>
        <w:tab w:val="left" w:pos="426"/>
        <w:tab w:val="left" w:pos="851"/>
      </w:tabs>
      <w:ind w:left="1134" w:hanging="1134"/>
      <w:jc w:val="both"/>
    </w:pPr>
  </w:style>
  <w:style w:type="paragraph" w:styleId="Commentaire">
    <w:name w:val="annotation text"/>
    <w:basedOn w:val="Normal"/>
    <w:link w:val="CommentaireCar"/>
    <w:qFormat/>
  </w:style>
  <w:style w:type="paragraph" w:styleId="Corpsdetexte2">
    <w:name w:val="Body Text 2"/>
    <w:basedOn w:val="Normal"/>
    <w:link w:val="Corpsdetexte2Car"/>
    <w:uiPriority w:val="99"/>
    <w:qFormat/>
    <w:pPr>
      <w:ind w:left="567"/>
    </w:pPr>
    <w:rPr>
      <w:rFonts w:ascii="Arial" w:hAnsi="Arial" w:cs="Arial"/>
      <w:i/>
      <w:iCs/>
      <w:sz w:val="16"/>
      <w:szCs w:val="16"/>
    </w:rPr>
  </w:style>
  <w:style w:type="paragraph" w:styleId="Corpsdetexte3">
    <w:name w:val="Body Text 3"/>
    <w:basedOn w:val="Normal"/>
    <w:link w:val="Corpsdetexte3Car"/>
    <w:uiPriority w:val="99"/>
    <w:qFormat/>
    <w:rPr>
      <w:rFonts w:ascii="Arial" w:hAnsi="Arial" w:cs="Arial"/>
      <w:i/>
      <w:iCs/>
      <w:sz w:val="16"/>
      <w:szCs w:val="16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qFormat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qFormat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qFormat/>
    <w:rPr>
      <w:b/>
      <w:bCs/>
    </w:rPr>
  </w:style>
  <w:style w:type="paragraph" w:customStyle="1" w:styleId="TxBrp15">
    <w:name w:val="TxBr_p15"/>
    <w:basedOn w:val="Normal"/>
    <w:uiPriority w:val="99"/>
    <w:qFormat/>
    <w:rsid w:val="00CF6F8B"/>
    <w:pPr>
      <w:widowControl w:val="0"/>
      <w:tabs>
        <w:tab w:val="left" w:pos="1388"/>
      </w:tabs>
      <w:spacing w:line="226" w:lineRule="atLeast"/>
      <w:ind w:left="930"/>
    </w:pPr>
    <w:rPr>
      <w:lang w:eastAsia="ar-SA"/>
    </w:rPr>
  </w:style>
  <w:style w:type="paragraph" w:customStyle="1" w:styleId="CarCarCar">
    <w:name w:val="Car Car Car"/>
    <w:basedOn w:val="Normal"/>
    <w:uiPriority w:val="99"/>
    <w:qFormat/>
    <w:rsid w:val="00164F5F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customStyle="1" w:styleId="CharCharCarCarCharChar">
    <w:name w:val="Char Char Car Car Char Char"/>
    <w:basedOn w:val="Normal"/>
    <w:uiPriority w:val="99"/>
    <w:qFormat/>
    <w:rsid w:val="009C3468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arCarCar2">
    <w:name w:val="Car Car Car2"/>
    <w:basedOn w:val="Normal"/>
    <w:uiPriority w:val="99"/>
    <w:qFormat/>
    <w:rsid w:val="009F4831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styleId="TM1">
    <w:name w:val="toc 1"/>
    <w:basedOn w:val="Normal"/>
    <w:next w:val="Normal"/>
    <w:autoRedefine/>
    <w:uiPriority w:val="99"/>
    <w:semiHidden/>
    <w:rsid w:val="009F4831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D53BB"/>
    <w:pPr>
      <w:ind w:left="708"/>
    </w:pPr>
  </w:style>
  <w:style w:type="paragraph" w:customStyle="1" w:styleId="CarCarCar1">
    <w:name w:val="Car Car Car1"/>
    <w:basedOn w:val="Normal"/>
    <w:qFormat/>
    <w:rsid w:val="0067267D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B16BE0"/>
    <w:rPr>
      <w:rFonts w:ascii="Roboto" w:eastAsia="Roboto" w:hAnsi="Roboto" w:cs="Roboto"/>
      <w:sz w:val="22"/>
      <w:szCs w:val="24"/>
      <w:lang w:val="en-US" w:eastAsia="en-US"/>
    </w:rPr>
  </w:style>
  <w:style w:type="paragraph" w:customStyle="1" w:styleId="Normal1">
    <w:name w:val="Normal1"/>
    <w:basedOn w:val="Normal"/>
    <w:autoRedefine/>
    <w:qFormat/>
    <w:rsid w:val="00760B72"/>
    <w:pPr>
      <w:keepLines/>
      <w:tabs>
        <w:tab w:val="left" w:pos="284"/>
        <w:tab w:val="left" w:pos="567"/>
        <w:tab w:val="left" w:pos="851"/>
      </w:tabs>
      <w:jc w:val="both"/>
    </w:pPr>
    <w:rPr>
      <w:rFonts w:ascii="Roboto" w:hAnsi="Roboto" w:cs="Times New Roman"/>
      <w:b/>
      <w:sz w:val="22"/>
      <w:szCs w:val="22"/>
    </w:rPr>
  </w:style>
  <w:style w:type="paragraph" w:customStyle="1" w:styleId="Normal2">
    <w:name w:val="Normal2"/>
    <w:basedOn w:val="Normal"/>
    <w:autoRedefine/>
    <w:qFormat/>
    <w:rsid w:val="00760B72"/>
    <w:pPr>
      <w:keepLines/>
      <w:tabs>
        <w:tab w:val="left" w:pos="567"/>
        <w:tab w:val="left" w:pos="851"/>
        <w:tab w:val="left" w:pos="1134"/>
      </w:tabs>
      <w:jc w:val="both"/>
    </w:pPr>
    <w:rPr>
      <w:rFonts w:ascii="Roboto" w:hAnsi="Roboto" w:cs="Times New Roman"/>
      <w:sz w:val="22"/>
      <w:szCs w:val="22"/>
    </w:rPr>
  </w:style>
  <w:style w:type="paragraph" w:styleId="Rvision">
    <w:name w:val="Revision"/>
    <w:uiPriority w:val="99"/>
    <w:semiHidden/>
    <w:qFormat/>
    <w:rsid w:val="00F809FD"/>
    <w:rPr>
      <w:rFonts w:ascii="Univers" w:hAnsi="Univers" w:cs="Univers"/>
      <w:sz w:val="20"/>
      <w:szCs w:val="20"/>
    </w:rPr>
  </w:style>
  <w:style w:type="table" w:styleId="Grilledutableau">
    <w:name w:val="Table Grid"/>
    <w:basedOn w:val="TableauNormal"/>
    <w:uiPriority w:val="99"/>
    <w:rsid w:val="0062180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">
    <w:name w:val="Grid Table 6 Colorful"/>
    <w:basedOn w:val="TableauNormal"/>
    <w:uiPriority w:val="51"/>
    <w:rsid w:val="00B16BE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1Clair">
    <w:name w:val="Grid Table 1 Light"/>
    <w:basedOn w:val="TableauNormal"/>
    <w:uiPriority w:val="46"/>
    <w:rsid w:val="00B436B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de_x0020_document xmlns="62ba7b66-661a-4153-8369-cdda4dc16f3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2273A5EDE9643A31AF6888CB5C280" ma:contentTypeVersion="6" ma:contentTypeDescription="Crée un document." ma:contentTypeScope="" ma:versionID="3dcfd8e48e6b9c7785d4f107c72ad2fb">
  <xsd:schema xmlns:xsd="http://www.w3.org/2001/XMLSchema" xmlns:xs="http://www.w3.org/2001/XMLSchema" xmlns:p="http://schemas.microsoft.com/office/2006/metadata/properties" xmlns:ns2="62ba7b66-661a-4153-8369-cdda4dc16f32" targetNamespace="http://schemas.microsoft.com/office/2006/metadata/properties" ma:root="true" ma:fieldsID="67053c6ee420d559658e0bbcb92f572c" ns2:_="">
    <xsd:import namespace="62ba7b66-661a-4153-8369-cdda4dc16f32"/>
    <xsd:element name="properties">
      <xsd:complexType>
        <xsd:sequence>
          <xsd:element name="documentManagement">
            <xsd:complexType>
              <xsd:all>
                <xsd:element ref="ns2:Type_x0020_de_x0020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a7b66-661a-4153-8369-cdda4dc16f32" elementFormDefault="qualified">
    <xsd:import namespace="http://schemas.microsoft.com/office/2006/documentManagement/types"/>
    <xsd:import namespace="http://schemas.microsoft.com/office/infopath/2007/PartnerControls"/>
    <xsd:element name="Type_x0020_de_x0020_document" ma:index="8" nillable="true" ma:displayName="Type de document" ma:format="Dropdown" ma:internalName="Type_x0020_de_x0020_document">
      <xsd:simpleType>
        <xsd:restriction base="dms:Choice">
          <xsd:enumeration value="AE"/>
          <xsd:enumeration value="CCP"/>
          <xsd:enumeration value="Modalités"/>
          <xsd:enumeration value="Annexes"/>
          <xsd:enumeration value="autr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856C4B-42DF-4DE0-8194-4D30C0EFB228}">
  <ds:schemaRefs>
    <ds:schemaRef ds:uri="http://schemas.microsoft.com/office/2006/metadata/properties"/>
    <ds:schemaRef ds:uri="http://schemas.microsoft.com/office/infopath/2007/PartnerControls"/>
    <ds:schemaRef ds:uri="62ba7b66-661a-4153-8369-cdda4dc16f32"/>
  </ds:schemaRefs>
</ds:datastoreItem>
</file>

<file path=customXml/itemProps2.xml><?xml version="1.0" encoding="utf-8"?>
<ds:datastoreItem xmlns:ds="http://schemas.openxmlformats.org/officeDocument/2006/customXml" ds:itemID="{BBC3979B-F699-481A-9470-D1D47288AF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CA34FE-1CE7-4B65-B556-B51944CE1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ba7b66-661a-4153-8369-cdda4dc16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0F3D2B-F518-49F7-B30A-3B4DF041E4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9</Pages>
  <Words>2821</Words>
  <Characters>15521</Characters>
  <Application>Microsoft Office Word</Application>
  <DocSecurity>0</DocSecurity>
  <Lines>129</Lines>
  <Paragraphs>36</Paragraphs>
  <ScaleCrop>false</ScaleCrop>
  <Company>CCM</Company>
  <LinksUpToDate>false</LinksUpToDate>
  <CharactersWithSpaces>18306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Thibault.GUILMARD@paris-saclay.com</dc:creator>
  <dc:description/>
  <cp:lastModifiedBy>Laetitia Echelard</cp:lastModifiedBy>
  <cp:revision>23</cp:revision>
  <cp:lastPrinted>2012-02-22T13:14:00Z</cp:lastPrinted>
  <dcterms:created xsi:type="dcterms:W3CDTF">2024-09-16T06:51:00Z</dcterms:created>
  <dcterms:modified xsi:type="dcterms:W3CDTF">2025-11-27T05:20:00Z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0x0101001B32273A5EDE9643A31AF6888CB5C280</vt:lpwstr>
  </property>
</Properties>
</file>